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62"/>
        <w:shd w:fill="auto" w:val="clear"/>
        <w:bidi w:val="0"/>
        <w:spacing w:lineRule="exact" w:line="270" w:before="0" w:after="0"/>
        <w:ind w:firstLine="709" w:left="0" w:right="0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</w:t>
        <w:br/>
        <w:t>в бланке записи итогового сочинения</w:t>
      </w:r>
      <w:r>
        <w:rPr>
          <w:bCs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перепишите название выбранной темы итогового сочинения. Напишите сочинение-рассуждение на эту тему. Рекомендуемый объём – </w:t>
        <w:br/>
        <w:t>от 350 слов. Если в сочинении менее 250 слов (в подсчёт включаются все слова, в том числе служебные), то за такую работу ставится «незачёт».</w:t>
      </w:r>
    </w:p>
    <w:p>
      <w:pPr>
        <w:pStyle w:val="62"/>
        <w:shd w:fill="auto" w:val="clear"/>
        <w:bidi w:val="0"/>
        <w:spacing w:lineRule="exact" w:line="270" w:before="0" w:after="0"/>
        <w:ind w:firstLine="709" w:left="0" w:right="0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</w:t>
        <w:br/>
        <w:t>и (или) электронном виде, и др.).</w:t>
      </w:r>
    </w:p>
    <w:p>
      <w:pPr>
        <w:pStyle w:val="62"/>
        <w:shd w:fill="auto" w:val="clear"/>
        <w:bidi w:val="0"/>
        <w:spacing w:lineRule="exact" w:line="270" w:before="0" w:after="0"/>
        <w:ind w:firstLine="709" w:left="0" w:right="0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  <w:t>Допускается прямое или косвенное цитирование с обязательной ссылкой на источник (ссылка даётся в свободной форме). Объём цитирования не должен 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 по критериям оценивания).</w:t>
      </w:r>
    </w:p>
    <w:p>
      <w:pPr>
        <w:pStyle w:val="62"/>
        <w:shd w:fill="auto" w:val="clear"/>
        <w:bidi w:val="0"/>
        <w:spacing w:lineRule="exact" w:line="270" w:before="0" w:after="0"/>
        <w:ind w:firstLine="709" w:left="0" w:right="0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Можно привлекать произведения устного народного творчества (за исключением малых жанров), </w:t>
        <w:br/>
        <w:t xml:space="preserve">а также художественную, документальную, мемуарную, публицистическую, научную </w:t>
        <w:br/>
        <w:t xml:space="preserve">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</w:t>
        <w:br/>
        <w:t xml:space="preserve">и другие произведения отечественной и мировой литературы. Достаточно опоры на один текст (количество привлечённых текстов не так важно, как глубина раскрытия темы </w:t>
        <w:br/>
        <w:t>с опорой на литературный материал).</w:t>
      </w:r>
    </w:p>
    <w:p>
      <w:pPr>
        <w:pStyle w:val="62"/>
        <w:shd w:fill="auto" w:val="clear"/>
        <w:bidi w:val="0"/>
        <w:spacing w:lineRule="exact" w:line="270" w:before="0" w:after="0"/>
        <w:ind w:firstLine="709" w:left="0" w:right="0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</w:t>
        <w:br/>
        <w:t>и разборчиво.</w:t>
      </w:r>
    </w:p>
    <w:p>
      <w:pPr>
        <w:pStyle w:val="62"/>
        <w:shd w:fill="auto" w:val="clear"/>
        <w:bidi w:val="0"/>
        <w:spacing w:lineRule="exact" w:line="270" w:before="0" w:after="0"/>
        <w:ind w:firstLine="709" w:left="0" w:right="0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При оценке сочинения особое внимание уделяется соблюдению требований объёма </w:t>
        <w:br/>
        <w:t>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</w:p>
    <w:p>
      <w:pPr>
        <w:pStyle w:val="NormalWeb"/>
        <w:bidi w:val="0"/>
        <w:spacing w:lineRule="auto" w:line="276" w:before="12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/>
        <w:drawing>
          <wp:inline distT="0" distB="0" distL="0" distR="0">
            <wp:extent cx="6057900" cy="10096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Орловская область</w:t>
      </w:r>
    </w:p>
    <w:p>
      <w:pPr>
        <w:pStyle w:val="NormalWeb"/>
        <w:bidi w:val="0"/>
        <w:spacing w:lineRule="auto" w:line="276" w:before="12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Комплект тем итогового сочинения</w:t>
      </w:r>
    </w:p>
    <w:p>
      <w:pPr>
        <w:pStyle w:val="NormalWeb"/>
        <w:bidi w:val="0"/>
        <w:spacing w:lineRule="auto" w:line="276" w:before="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№ </w:t>
      </w:r>
      <w:r>
        <w:rPr>
          <w:b/>
          <w:bCs/>
          <w:sz w:val="20"/>
          <w:szCs w:val="20"/>
        </w:rPr>
        <w:t>ИС08042026-05</w:t>
      </w:r>
    </w:p>
    <w:tbl>
      <w:tblPr>
        <w:tblW w:w="9838" w:type="dxa"/>
        <w:jc w:val="left"/>
        <w:tblInd w:w="10" w:type="dxa"/>
        <w:tblLayout w:type="fixed"/>
        <w:tblCellMar>
          <w:top w:w="28" w:type="dxa"/>
          <w:left w:w="113" w:type="dxa"/>
          <w:bottom w:w="28" w:type="dxa"/>
          <w:right w:w="57" w:type="dxa"/>
        </w:tblCellMar>
      </w:tblPr>
      <w:tblGrid>
        <w:gridCol w:w="1530"/>
        <w:gridCol w:w="8307"/>
      </w:tblGrid>
      <w:tr>
        <w:trPr>
          <w:trHeight w:val="256" w:hRule="atLeas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</w:tabs>
              <w:bidi w:val="0"/>
              <w:spacing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НОМЕР 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uppressAutoHyphens w:val="true"/>
              <w:bidi w:val="0"/>
              <w:ind w:hanging="0" w:left="0" w:right="0"/>
              <w:jc w:val="center"/>
              <w:rPr/>
            </w:pPr>
            <w:r>
              <w:rPr>
                <w:b/>
              </w:rPr>
              <w:t>ТЕМА</w:t>
            </w:r>
          </w:p>
        </w:tc>
      </w:tr>
      <w:tr>
        <w:trPr>
          <w:trHeight w:val="252" w:hRule="atLeas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lang w:val="en-US"/>
              </w:rPr>
              <w:t>Какими поступками можно гордиться?</w:t>
            </w:r>
          </w:p>
        </w:tc>
      </w:tr>
      <w:tr>
        <w:trPr>
          <w:trHeight w:val="295" w:hRule="atLeas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/>
              <w:t>Какие жизненные события могут научить доброте?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/>
              <w:t>Как окружающие могут помочь человеку совершить правильный выбор?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442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  <w:t>Что такое подвиг на войне?</w:t>
            </w:r>
          </w:p>
        </w:tc>
      </w:tr>
      <w:tr>
        <w:trPr>
          <w:trHeight w:val="269" w:hRule="atLeas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543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/>
              <w:t xml:space="preserve">М. Горький говорил о книгах: «Каждая из них мне кажется чудом, а писатель – магом». </w:t>
            </w:r>
            <w:r>
              <w:rPr>
                <w:lang w:val="en-US"/>
              </w:rPr>
              <w:t>О какой книге Вы могли бы сказать так же?</w:t>
            </w:r>
          </w:p>
        </w:tc>
      </w:tr>
      <w:tr>
        <w:trPr>
          <w:trHeight w:val="269" w:hRule="atLeas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644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  <w:t>Помогает ли произведение искусства человеку лучше понять себя?</w:t>
            </w:r>
          </w:p>
        </w:tc>
      </w:tr>
    </w:tbl>
    <w:p>
      <w:pPr>
        <w:pStyle w:val="Normal"/>
        <w:bidi w:val="0"/>
        <w:ind w:hanging="0" w:left="0" w:right="0"/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 xml:space="preserve"> 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134" w:right="1134" w:gutter="0" w:header="567" w:top="964" w:footer="530" w:bottom="993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Web"/>
        <w:bidi w:val="0"/>
        <w:spacing w:before="120" w:after="0"/>
        <w:ind w:hanging="142" w:left="-709" w:right="-211"/>
        <w:rPr>
          <w:rFonts w:ascii="Times New Roman" w:hAnsi="Times New Roman"/>
          <w:b/>
          <w:bCs/>
        </w:rPr>
      </w:pPr>
      <w:r>
        <w:rPr/>
        <w:drawing>
          <wp:inline distT="0" distB="0" distL="0" distR="0">
            <wp:extent cx="6629400" cy="125730"/>
            <wp:effectExtent l="0" t="0" r="0" b="0"/>
            <wp:docPr id="4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bidi w:val="0"/>
        <w:spacing w:before="0" w:after="0"/>
        <w:ind w:hanging="0" w:left="-709" w:right="-210"/>
        <w:rPr>
          <w:rFonts w:ascii="Times New Roman" w:hAnsi="Times New Roman"/>
          <w:sz w:val="20"/>
        </w:rPr>
      </w:pPr>
      <w:r>
        <w:rPr>
          <w:b/>
          <w:bCs/>
          <w:sz w:val="20"/>
        </w:rPr>
        <w:t xml:space="preserve">Примечание. </w:t>
      </w:r>
      <w:r>
        <w:rPr>
          <w:bCs/>
          <w:sz w:val="20"/>
        </w:rPr>
        <w:t>В</w:t>
      </w:r>
      <w:r>
        <w:rPr>
          <w:sz w:val="20"/>
        </w:rPr>
        <w:t xml:space="preserve"> комплект тем итогового сочинения включены по две темы из каждого раздела банка тем итогового сочинения в соответствии со следующей последовательностью.</w:t>
      </w:r>
    </w:p>
    <w:p>
      <w:pPr>
        <w:pStyle w:val="NormalWeb"/>
        <w:bidi w:val="0"/>
        <w:spacing w:before="0" w:after="0"/>
        <w:ind w:hanging="0" w:left="-709" w:right="-210"/>
        <w:rPr>
          <w:rFonts w:ascii="Times New Roman" w:hAnsi="Times New Roman"/>
          <w:sz w:val="20"/>
        </w:rPr>
      </w:pPr>
      <w:r>
        <w:rPr>
          <w:sz w:val="20"/>
        </w:rPr>
        <w:t>Темы 1, 2 «Духовно-нравственные ориентиры в жизни человека».</w:t>
      </w:r>
    </w:p>
    <w:p>
      <w:pPr>
        <w:pStyle w:val="NormalWeb"/>
        <w:bidi w:val="0"/>
        <w:spacing w:before="0" w:after="0"/>
        <w:ind w:hanging="0" w:left="-709" w:right="-210"/>
        <w:rPr>
          <w:rFonts w:ascii="Times New Roman" w:hAnsi="Times New Roman"/>
          <w:sz w:val="20"/>
        </w:rPr>
      </w:pPr>
      <w:r>
        <w:rPr>
          <w:sz w:val="20"/>
        </w:rPr>
        <w:t>Темы 3, 4 «Семья, общество, Отечество в жизни человека».</w:t>
      </w:r>
    </w:p>
    <w:p>
      <w:pPr>
        <w:pStyle w:val="NormalWeb"/>
        <w:tabs>
          <w:tab w:val="clear" w:pos="708"/>
          <w:tab w:val="left" w:pos="-284" w:leader="none"/>
        </w:tabs>
        <w:bidi w:val="0"/>
        <w:spacing w:before="0" w:after="0"/>
        <w:ind w:hanging="0" w:left="-709" w:right="-210"/>
        <w:rPr>
          <w:rFonts w:ascii="Times New Roman" w:hAnsi="Times New Roman"/>
          <w:sz w:val="20"/>
        </w:rPr>
      </w:pPr>
      <w:r>
        <w:rPr>
          <w:sz w:val="20"/>
        </w:rPr>
        <w:t>Темы 5, 6 «Природа и культура в жизни человека».</w:t>
      </w:r>
    </w:p>
    <w:sectPr>
      <w:type w:val="continuous"/>
      <w:pgSz w:w="11906" w:h="16838"/>
      <w:pgMar w:left="1134" w:right="1134" w:gutter="0" w:header="567" w:top="964" w:footer="530" w:bottom="993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ntiqua"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0" w:left="0" w:right="360"/>
      <w:rPr>
        <w:rFonts w:ascii="Times New Roman" w:hAnsi="Times New Roman"/>
      </w:rPr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lang w:val="ru-RU" w:eastAsia="ru-RU" w:bidi="ar-S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ru-RU" w:eastAsia="ru-RU" w:bidi="ar-SA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ru-RU" w:eastAsia="ru-RU" w:bidi="ar-S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lang w:val="ru-RU" w:eastAsia="ru-RU" w:bidi="ar-SA"/>
                            </w:rPr>
                            <w:t>0</w:t>
                          </w:r>
                          <w:r>
                            <w:rPr>
                              <w:rStyle w:val="PageNumber"/>
                              <w:lang w:val="ru-RU" w:eastAsia="ru-RU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lang w:val="ru-RU" w:eastAsia="ru-RU" w:bidi="ar-SA"/>
                      </w:rPr>
                      <w:fldChar w:fldCharType="begin"/>
                    </w:r>
                    <w:r>
                      <w:rPr>
                        <w:rStyle w:val="PageNumber"/>
                        <w:lang w:val="ru-RU" w:eastAsia="ru-RU" w:bidi="ar-SA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ru-RU" w:eastAsia="ru-RU" w:bidi="ar-SA"/>
                      </w:rPr>
                      <w:fldChar w:fldCharType="separate"/>
                    </w:r>
                    <w:r>
                      <w:rPr>
                        <w:rStyle w:val="PageNumber"/>
                        <w:lang w:val="ru-RU" w:eastAsia="ru-RU" w:bidi="ar-SA"/>
                      </w:rPr>
                      <w:t>0</w:t>
                    </w:r>
                    <w:r>
                      <w:rPr>
                        <w:rStyle w:val="PageNumber"/>
                        <w:lang w:val="ru-RU" w:eastAsia="ru-RU" w:bidi="ar-SA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42" w:leader="none"/>
        <w:tab w:val="center" w:pos="4153" w:leader="none"/>
        <w:tab w:val="right" w:pos="8306" w:leader="none"/>
      </w:tabs>
      <w:bidi w:val="0"/>
      <w:spacing w:before="120" w:after="0"/>
      <w:ind w:hanging="0" w:left="0" w:right="142"/>
      <w:jc w:val="center"/>
      <w:rPr>
        <w:rFonts w:ascii="Times New Roman" w:hAnsi="Times New Roman"/>
        <w:sz w:val="18"/>
      </w:rPr>
    </w:pPr>
    <w:r>
      <w:rPr>
        <w:sz w:val="18"/>
      </w:rPr>
      <w:t>© Федеральная служба по надзору в сфере образования и науки</w:t>
    </w:r>
  </w:p>
  <w:p>
    <w:pPr>
      <w:pStyle w:val="Footer"/>
      <w:tabs>
        <w:tab w:val="left" w:pos="142" w:leader="none"/>
        <w:tab w:val="center" w:pos="4153" w:leader="none"/>
        <w:tab w:val="right" w:pos="8306" w:leader="none"/>
      </w:tabs>
      <w:bidi w:val="0"/>
      <w:spacing w:before="40" w:after="0"/>
      <w:ind w:hanging="0" w:left="0" w:right="142"/>
      <w:jc w:val="center"/>
      <w:rPr>
        <w:rFonts w:ascii="Times New Roman" w:hAnsi="Times New Roman"/>
        <w:sz w:val="18"/>
      </w:rPr>
    </w:pPr>
    <w:r>
      <w:rPr>
        <w:sz w:val="18"/>
      </w:rPr>
      <w:t>© ФГБНУ «Федеральный институт педагогических измерений»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42" w:leader="none"/>
        <w:tab w:val="center" w:pos="4153" w:leader="none"/>
        <w:tab w:val="right" w:pos="8306" w:leader="none"/>
      </w:tabs>
      <w:bidi w:val="0"/>
      <w:spacing w:before="120" w:after="0"/>
      <w:ind w:hanging="0" w:left="0" w:right="142"/>
      <w:jc w:val="center"/>
      <w:rPr>
        <w:rFonts w:ascii="Times New Roman" w:hAnsi="Times New Roman"/>
        <w:sz w:val="18"/>
      </w:rPr>
    </w:pPr>
    <w:r>
      <w:rPr>
        <w:sz w:val="18"/>
      </w:rPr>
      <w:t>© Федеральная служба по надзору в сфере образования и науки</w:t>
    </w:r>
  </w:p>
  <w:p>
    <w:pPr>
      <w:pStyle w:val="Footer"/>
      <w:tabs>
        <w:tab w:val="left" w:pos="142" w:leader="none"/>
        <w:tab w:val="center" w:pos="4153" w:leader="none"/>
        <w:tab w:val="right" w:pos="8306" w:leader="none"/>
      </w:tabs>
      <w:bidi w:val="0"/>
      <w:spacing w:before="40" w:after="0"/>
      <w:ind w:hanging="0" w:left="0" w:right="142"/>
      <w:jc w:val="center"/>
      <w:rPr>
        <w:rFonts w:ascii="Times New Roman" w:hAnsi="Times New Roman"/>
        <w:sz w:val="18"/>
      </w:rPr>
    </w:pPr>
    <w:r>
      <w:rPr>
        <w:sz w:val="18"/>
      </w:rPr>
      <w:t>© ФГБНУ «Федеральный институт педагогических измерений»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bidi w:val="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lang w:val="ru-RU" w:eastAsia="ru-RU" w:bidi="ar-S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ru-RU" w:eastAsia="ru-RU" w:bidi="ar-SA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ru-RU" w:eastAsia="ru-RU" w:bidi="ar-S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lang w:val="ru-RU" w:eastAsia="ru-RU" w:bidi="ar-SA"/>
                            </w:rPr>
                            <w:t>0</w:t>
                          </w:r>
                          <w:r>
                            <w:rPr>
                              <w:rStyle w:val="PageNumber"/>
                              <w:lang w:val="ru-RU" w:eastAsia="ru-RU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bidi w:val="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lang w:val="ru-RU" w:eastAsia="ru-RU" w:bidi="ar-SA"/>
                      </w:rPr>
                      <w:fldChar w:fldCharType="begin"/>
                    </w:r>
                    <w:r>
                      <w:rPr>
                        <w:rStyle w:val="PageNumber"/>
                        <w:lang w:val="ru-RU" w:eastAsia="ru-RU" w:bidi="ar-SA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ru-RU" w:eastAsia="ru-RU" w:bidi="ar-SA"/>
                      </w:rPr>
                      <w:fldChar w:fldCharType="separate"/>
                    </w:r>
                    <w:r>
                      <w:rPr>
                        <w:rStyle w:val="PageNumber"/>
                        <w:lang w:val="ru-RU" w:eastAsia="ru-RU" w:bidi="ar-SA"/>
                      </w:rPr>
                      <w:t>0</w:t>
                    </w:r>
                    <w:r>
                      <w:rPr>
                        <w:rStyle w:val="PageNumber"/>
                        <w:lang w:val="ru-RU" w:eastAsia="ru-RU" w:bidi="ar-SA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bidi w:val="0"/>
      <w:ind w:hanging="0" w:left="0" w:right="0"/>
      <w:jc w:val="both"/>
      <w:rPr>
        <w:sz w:val="28"/>
      </w:rPr>
    </w:pPr>
    <w:r>
      <w:rPr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42" w:leader="none"/>
        <w:tab w:val="center" w:pos="4153" w:leader="none"/>
        <w:tab w:val="right" w:pos="8306" w:leader="none"/>
      </w:tabs>
      <w:bidi w:val="0"/>
      <w:ind w:hanging="0" w:left="0" w:right="-425"/>
      <w:jc w:val="center"/>
      <w:rPr>
        <w:rFonts w:ascii="Times New Roman" w:hAnsi="Times New Roman"/>
        <w:sz w:val="20"/>
      </w:rPr>
    </w:pPr>
    <w:r>
      <w:rPr>
        <w:sz w:val="22"/>
      </w:rPr>
      <w:t xml:space="preserve">Федеральная служба по надзору в сфере образования и науки </w:t>
    </w:r>
  </w:p>
  <w:p>
    <w:pPr>
      <w:pStyle w:val="Header"/>
      <w:bidi w:val="0"/>
      <w:spacing w:before="120" w:after="80"/>
      <w:jc w:val="center"/>
      <w:rPr>
        <w:rStyle w:val="PageNumber"/>
        <w:rFonts w:ascii="Times New Roman" w:hAnsi="Times New Roman"/>
        <w:b/>
        <w:spacing w:val="20"/>
        <w:sz w:val="22"/>
        <w:szCs w:val="18"/>
      </w:rPr>
    </w:pPr>
    <w:r>
      <w:rPr>
        <w:rStyle w:val="PageNumber"/>
        <w:rFonts w:ascii="Times New Roman" w:hAnsi="Times New Roman"/>
        <w:b/>
        <w:spacing w:val="20"/>
        <w:sz w:val="22"/>
        <w:szCs w:val="18"/>
        <w:lang w:val="ru-RU" w:eastAsia="ru-RU" w:bidi="ar-SA"/>
      </w:rPr>
      <w:t xml:space="preserve">ИТОГОВОЕ СОЧИНЕНИЕ </w:t>
    </w:r>
  </w:p>
  <w:p>
    <w:pPr>
      <w:pStyle w:val="Header"/>
      <w:bidi w:val="0"/>
      <w:jc w:val="center"/>
      <w:rPr>
        <w:rFonts w:ascii="Times New Roman" w:hAnsi="Times New Roman"/>
        <w:b/>
        <w:sz w:val="22"/>
        <w:szCs w:val="18"/>
      </w:rPr>
    </w:pPr>
    <w:r>
      <w:rPr>
        <w:rStyle w:val="PageNumber"/>
        <w:rFonts w:ascii="Times New Roman" w:hAnsi="Times New Roman"/>
        <w:b/>
        <w:sz w:val="22"/>
        <w:szCs w:val="18"/>
        <w:lang w:val="ru-RU" w:eastAsia="ru-RU" w:bidi="ar-SA"/>
      </w:rPr>
      <w:t>2025/26 учебный год</w:t>
    </w:r>
  </w:p>
  <w:p>
    <w:pPr>
      <w:pStyle w:val="Header"/>
      <w:bidi w:val="0"/>
      <w:jc w:val="center"/>
      <w:rPr>
        <w:rStyle w:val="PageNumber"/>
        <w:rFonts w:ascii="Times New Roman" w:hAnsi="Times New Roman"/>
        <w:b/>
        <w:sz w:val="8"/>
        <w:szCs w:val="8"/>
      </w:rPr>
    </w:pPr>
    <w:r>
      <w:rPr>
        <w:rFonts w:ascii="Times New Roman" w:hAnsi="Times New Roman"/>
        <w:b/>
        <w:sz w:val="8"/>
        <w:szCs w:val="8"/>
      </w:rPr>
    </w:r>
  </w:p>
  <w:p>
    <w:pPr>
      <w:pStyle w:val="Header"/>
      <w:bidi w:val="0"/>
      <w:ind w:hanging="0" w:left="0" w:right="360"/>
      <w:jc w:val="center"/>
      <w:rPr>
        <w:sz w:val="2"/>
        <w:szCs w:val="2"/>
      </w:rPr>
    </w:pPr>
    <w:r>
      <w:rPr>
        <w:sz w:val="2"/>
        <w:szCs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42" w:leader="none"/>
        <w:tab w:val="center" w:pos="4153" w:leader="none"/>
        <w:tab w:val="right" w:pos="8306" w:leader="none"/>
      </w:tabs>
      <w:bidi w:val="0"/>
      <w:ind w:hanging="0" w:left="0" w:right="-425"/>
      <w:jc w:val="center"/>
      <w:rPr>
        <w:rFonts w:ascii="Times New Roman" w:hAnsi="Times New Roman"/>
        <w:sz w:val="20"/>
      </w:rPr>
    </w:pPr>
    <w:r>
      <w:rPr>
        <w:sz w:val="22"/>
      </w:rPr>
      <w:t xml:space="preserve">Федеральная служба по надзору в сфере образования и науки </w:t>
    </w:r>
  </w:p>
  <w:p>
    <w:pPr>
      <w:pStyle w:val="Header"/>
      <w:bidi w:val="0"/>
      <w:spacing w:before="120" w:after="80"/>
      <w:jc w:val="center"/>
      <w:rPr>
        <w:rStyle w:val="PageNumber"/>
        <w:rFonts w:ascii="Times New Roman" w:hAnsi="Times New Roman"/>
        <w:b/>
        <w:spacing w:val="20"/>
        <w:sz w:val="22"/>
        <w:szCs w:val="18"/>
      </w:rPr>
    </w:pPr>
    <w:r>
      <w:rPr>
        <w:rStyle w:val="PageNumber"/>
        <w:rFonts w:ascii="Times New Roman" w:hAnsi="Times New Roman"/>
        <w:b/>
        <w:spacing w:val="20"/>
        <w:sz w:val="22"/>
        <w:szCs w:val="18"/>
        <w:lang w:val="ru-RU" w:eastAsia="ru-RU" w:bidi="ar-SA"/>
      </w:rPr>
      <w:t xml:space="preserve">ИТОГОВОЕ СОЧИНЕНИЕ </w:t>
    </w:r>
  </w:p>
  <w:p>
    <w:pPr>
      <w:pStyle w:val="Header"/>
      <w:bidi w:val="0"/>
      <w:jc w:val="center"/>
      <w:rPr>
        <w:rFonts w:ascii="Times New Roman" w:hAnsi="Times New Roman"/>
        <w:b/>
        <w:sz w:val="22"/>
        <w:szCs w:val="18"/>
      </w:rPr>
    </w:pPr>
    <w:r>
      <w:rPr>
        <w:rStyle w:val="PageNumber"/>
        <w:rFonts w:ascii="Times New Roman" w:hAnsi="Times New Roman"/>
        <w:b/>
        <w:sz w:val="22"/>
        <w:szCs w:val="18"/>
        <w:lang w:val="ru-RU" w:eastAsia="ru-RU" w:bidi="ar-SA"/>
      </w:rPr>
      <w:t>2025/26 учебный год</w:t>
    </w:r>
  </w:p>
  <w:p>
    <w:pPr>
      <w:pStyle w:val="Header"/>
      <w:bidi w:val="0"/>
      <w:jc w:val="center"/>
      <w:rPr>
        <w:rStyle w:val="PageNumber"/>
        <w:rFonts w:ascii="Times New Roman" w:hAnsi="Times New Roman"/>
        <w:b/>
        <w:sz w:val="8"/>
        <w:szCs w:val="8"/>
      </w:rPr>
    </w:pPr>
    <w:r>
      <w:rPr>
        <w:rFonts w:ascii="Times New Roman" w:hAnsi="Times New Roman"/>
        <w:b/>
        <w:sz w:val="8"/>
        <w:szCs w:val="8"/>
      </w:rPr>
    </w:r>
  </w:p>
  <w:p>
    <w:pPr>
      <w:pStyle w:val="Header"/>
      <w:bidi w:val="0"/>
      <w:ind w:hanging="0" w:left="0" w:right="360"/>
      <w:jc w:val="center"/>
      <w:rPr>
        <w:sz w:val="2"/>
        <w:szCs w:val="2"/>
      </w:rPr>
    </w:pPr>
    <w:r>
      <w:rPr>
        <w:sz w:val="2"/>
        <w:szCs w:val="2"/>
      </w:rPr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spacing w:before="240" w:after="60"/>
      <w:ind w:hanging="0" w:left="0" w:right="0"/>
      <w:jc w:val="both"/>
      <w:textAlignment w:val="auto"/>
      <w:outlineLvl w:val="0"/>
    </w:pPr>
    <w:rPr>
      <w:rFonts w:cs="Times New Roman"/>
      <w:kern w:val="2"/>
      <w:sz w:val="28"/>
      <w:szCs w:val="20"/>
      <w:lang w:val="ru-RU" w:eastAsia="ru-RU" w:bidi="ar-SA"/>
    </w:rPr>
  </w:style>
  <w:style w:type="paragraph" w:styleId="Heading2">
    <w:name w:val="heading 2"/>
    <w:basedOn w:val="Normal"/>
    <w:next w:val="Normal"/>
    <w:qFormat/>
    <w:pPr>
      <w:keepNext w:val="true"/>
      <w:widowControl/>
      <w:spacing w:before="240" w:after="60"/>
      <w:ind w:hanging="0" w:left="0" w:right="0"/>
      <w:jc w:val="both"/>
      <w:textAlignment w:val="auto"/>
      <w:outlineLvl w:val="1"/>
    </w:pPr>
    <w:rPr>
      <w:rFonts w:cs="Times New Roman"/>
      <w:i/>
      <w:sz w:val="24"/>
      <w:szCs w:val="20"/>
      <w:lang w:val="ru-RU" w:eastAsia="ru-RU" w:bidi="ar-SA"/>
    </w:rPr>
  </w:style>
  <w:style w:type="paragraph" w:styleId="Heading3">
    <w:name w:val="heading 3"/>
    <w:basedOn w:val="Normal"/>
    <w:next w:val="Normal"/>
    <w:qFormat/>
    <w:pPr>
      <w:keepNext w:val="true"/>
      <w:widowControl/>
      <w:spacing w:before="240" w:after="60"/>
      <w:ind w:hanging="0" w:left="0" w:right="0"/>
      <w:jc w:val="both"/>
      <w:textAlignment w:val="auto"/>
      <w:outlineLvl w:val="2"/>
    </w:pPr>
    <w:rPr>
      <w:rFonts w:cs="Times New Roman"/>
      <w:sz w:val="24"/>
      <w:szCs w:val="20"/>
      <w:lang w:val="ru-RU" w:eastAsia="ru-RU" w:bidi="ar-SA"/>
    </w:rPr>
  </w:style>
  <w:style w:type="paragraph" w:styleId="Heading4">
    <w:name w:val="heading 4"/>
    <w:basedOn w:val="Normal"/>
    <w:next w:val="Normal"/>
    <w:qFormat/>
    <w:pPr>
      <w:keepNext w:val="true"/>
      <w:widowControl/>
      <w:spacing w:before="240" w:after="60"/>
      <w:ind w:hanging="0" w:left="0" w:right="0"/>
      <w:jc w:val="both"/>
      <w:textAlignment w:val="auto"/>
      <w:outlineLvl w:val="3"/>
    </w:pPr>
    <w:rPr>
      <w:rFonts w:cs="Times New Roman"/>
      <w:sz w:val="28"/>
      <w:szCs w:val="20"/>
      <w:lang w:val="ru-RU" w:eastAsia="ru-RU" w:bidi="ar-SA"/>
    </w:rPr>
  </w:style>
  <w:style w:type="paragraph" w:styleId="Heading5">
    <w:name w:val="heading 5"/>
    <w:basedOn w:val="Normal"/>
    <w:next w:val="Normal"/>
    <w:qFormat/>
    <w:pPr>
      <w:keepNext w:val="true"/>
      <w:widowControl/>
      <w:ind w:hanging="0" w:left="0" w:right="0"/>
      <w:jc w:val="both"/>
      <w:textAlignment w:val="auto"/>
      <w:outlineLvl w:val="4"/>
    </w:pPr>
    <w:rPr>
      <w:rFonts w:cs="Times New Roman"/>
      <w:i/>
      <w:sz w:val="28"/>
      <w:szCs w:val="20"/>
      <w:lang w:val="ru-RU" w:eastAsia="ru-RU" w:bidi="ar-SA"/>
    </w:rPr>
  </w:style>
  <w:style w:type="paragraph" w:styleId="Heading6">
    <w:name w:val="heading 6"/>
    <w:basedOn w:val="Normal"/>
    <w:next w:val="Normal"/>
    <w:qFormat/>
    <w:pPr>
      <w:widowControl/>
      <w:spacing w:before="240" w:after="60"/>
      <w:ind w:hanging="0" w:left="0" w:right="0"/>
      <w:jc w:val="both"/>
      <w:textAlignment w:val="auto"/>
      <w:outlineLvl w:val="5"/>
    </w:pPr>
    <w:rPr>
      <w:rFonts w:cs="Times New Roman"/>
      <w:i/>
      <w:sz w:val="22"/>
      <w:szCs w:val="20"/>
      <w:lang w:val="ru-RU" w:eastAsia="ru-RU" w:bidi="ar-SA"/>
    </w:rPr>
  </w:style>
  <w:style w:type="paragraph" w:styleId="Heading7">
    <w:name w:val="heading 7"/>
    <w:basedOn w:val="Normal"/>
    <w:next w:val="Normal"/>
    <w:qFormat/>
    <w:pPr>
      <w:keepNext w:val="true"/>
      <w:keepLines/>
      <w:widowControl/>
      <w:ind w:hanging="0" w:left="0" w:right="-159"/>
      <w:jc w:val="both"/>
      <w:textAlignment w:val="auto"/>
      <w:outlineLvl w:val="6"/>
    </w:pPr>
    <w:rPr>
      <w:rFonts w:cs="Times New Roman"/>
      <w:i/>
      <w:sz w:val="28"/>
      <w:szCs w:val="20"/>
      <w:lang w:val="ru-RU" w:eastAsia="ru-RU" w:bidi="ar-SA"/>
    </w:rPr>
  </w:style>
  <w:style w:type="paragraph" w:styleId="Heading8">
    <w:name w:val="heading 8"/>
    <w:basedOn w:val="Normal"/>
    <w:next w:val="Normal"/>
    <w:qFormat/>
    <w:pPr>
      <w:keepNext w:val="true"/>
      <w:widowControl/>
      <w:ind w:hanging="0" w:left="0" w:right="-159"/>
      <w:jc w:val="center"/>
      <w:textAlignment w:val="auto"/>
      <w:outlineLvl w:val="7"/>
    </w:pPr>
    <w:rPr>
      <w:rFonts w:cs="Times New Roman"/>
      <w:b/>
      <w:sz w:val="28"/>
      <w:szCs w:val="20"/>
      <w:lang w:val="ru-RU" w:eastAsia="ru-RU" w:bidi="ar-SA"/>
    </w:rPr>
  </w:style>
  <w:style w:type="paragraph" w:styleId="Heading9">
    <w:name w:val="heading 9"/>
    <w:basedOn w:val="Normal"/>
    <w:next w:val="Normal"/>
    <w:qFormat/>
    <w:pPr>
      <w:keepNext w:val="true"/>
      <w:widowControl/>
      <w:ind w:hanging="0" w:left="-57" w:right="-57"/>
      <w:jc w:val="both"/>
      <w:textAlignment w:val="auto"/>
      <w:outlineLvl w:val="8"/>
    </w:pPr>
    <w:rPr>
      <w:rFonts w:cs="Times New Roman"/>
      <w:sz w:val="26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PMingLiU" w:cs="Times New Roman"/>
      <w:b/>
      <w:bCs/>
      <w:kern w:val="2"/>
      <w:sz w:val="32"/>
      <w:szCs w:val="32"/>
      <w:lang w:val="ru-RU" w:eastAsia="ru-RU"/>
    </w:rPr>
  </w:style>
  <w:style w:type="character" w:styleId="2">
    <w:name w:val="Заголовок 2 Знак"/>
    <w:basedOn w:val="DefaultParagraphFont"/>
    <w:qFormat/>
    <w:rPr>
      <w:rFonts w:ascii="Cambria" w:hAnsi="Cambria" w:eastAsia="PMingLiU" w:cs="Times New Roman"/>
      <w:b/>
      <w:bCs/>
      <w:i/>
      <w:iCs/>
      <w:sz w:val="28"/>
      <w:szCs w:val="28"/>
      <w:lang w:val="ru-RU" w:eastAsia="ru-RU"/>
    </w:rPr>
  </w:style>
  <w:style w:type="character" w:styleId="3">
    <w:name w:val="Заголовок 3 Знак"/>
    <w:basedOn w:val="DefaultParagraphFont"/>
    <w:qFormat/>
    <w:rPr>
      <w:rFonts w:ascii="Cambria" w:hAnsi="Cambria" w:eastAsia="PMingLiU" w:cs="Times New Roman"/>
      <w:b/>
      <w:bCs/>
      <w:sz w:val="26"/>
      <w:szCs w:val="26"/>
      <w:lang w:val="ru-RU" w:eastAsia="ru-RU"/>
    </w:rPr>
  </w:style>
  <w:style w:type="character" w:styleId="4">
    <w:name w:val="Заголовок 4 Знак"/>
    <w:basedOn w:val="DefaultParagraphFont"/>
    <w:qFormat/>
    <w:rPr>
      <w:rFonts w:ascii="Calibri" w:hAnsi="Calibri" w:eastAsia="PMingLiU" w:cs="Times New Roman"/>
      <w:b/>
      <w:bCs/>
      <w:sz w:val="28"/>
      <w:szCs w:val="28"/>
      <w:lang w:val="ru-RU" w:eastAsia="ru-RU"/>
    </w:rPr>
  </w:style>
  <w:style w:type="character" w:styleId="5">
    <w:name w:val="Заголовок 5 Знак"/>
    <w:basedOn w:val="DefaultParagraphFont"/>
    <w:qFormat/>
    <w:rPr>
      <w:rFonts w:ascii="Calibri" w:hAnsi="Calibri" w:eastAsia="PMingLiU" w:cs="Times New Roman"/>
      <w:b/>
      <w:bCs/>
      <w:i/>
      <w:iCs/>
      <w:sz w:val="26"/>
      <w:szCs w:val="26"/>
      <w:lang w:val="ru-RU" w:eastAsia="ru-RU"/>
    </w:rPr>
  </w:style>
  <w:style w:type="character" w:styleId="6">
    <w:name w:val="Заголовок 6 Знак"/>
    <w:basedOn w:val="DefaultParagraphFont"/>
    <w:qFormat/>
    <w:rPr>
      <w:rFonts w:ascii="Calibri" w:hAnsi="Calibri" w:eastAsia="PMingLiU" w:cs="Times New Roman"/>
      <w:b/>
      <w:bCs/>
      <w:lang w:val="ru-RU" w:eastAsia="ru-RU"/>
    </w:rPr>
  </w:style>
  <w:style w:type="character" w:styleId="7">
    <w:name w:val="Заголовок 7 Знак"/>
    <w:basedOn w:val="DefaultParagraphFont"/>
    <w:qFormat/>
    <w:rPr>
      <w:rFonts w:ascii="Calibri" w:hAnsi="Calibri" w:eastAsia="PMingLiU" w:cs="Times New Roman"/>
      <w:sz w:val="24"/>
      <w:szCs w:val="24"/>
      <w:lang w:val="ru-RU" w:eastAsia="ru-RU"/>
    </w:rPr>
  </w:style>
  <w:style w:type="character" w:styleId="8">
    <w:name w:val="Заголовок 8 Знак"/>
    <w:basedOn w:val="DefaultParagraphFont"/>
    <w:qFormat/>
    <w:rPr>
      <w:rFonts w:ascii="Calibri" w:hAnsi="Calibri" w:eastAsia="PMingLiU" w:cs="Times New Roman"/>
      <w:i/>
      <w:iCs/>
      <w:sz w:val="24"/>
      <w:szCs w:val="24"/>
      <w:lang w:val="ru-RU" w:eastAsia="ru-RU"/>
    </w:rPr>
  </w:style>
  <w:style w:type="character" w:styleId="9">
    <w:name w:val="Заголовок 9 Знак"/>
    <w:basedOn w:val="DefaultParagraphFont"/>
    <w:qFormat/>
    <w:rPr>
      <w:rFonts w:ascii="Cambria" w:hAnsi="Cambria" w:eastAsia="PMingLiU" w:cs="Times New Roman"/>
      <w:lang w:val="ru-RU" w:eastAsia="ru-RU"/>
    </w:rPr>
  </w:style>
  <w:style w:type="character" w:styleId="20">
    <w:name w:val="Знак Знак20"/>
    <w:basedOn w:val="DefaultParagraphFont"/>
    <w:qFormat/>
    <w:rPr>
      <w:rFonts w:ascii="Times New Roman" w:hAnsi="Times New Roman" w:cs="Times New Roman"/>
      <w:kern w:val="2"/>
      <w:sz w:val="20"/>
      <w:szCs w:val="20"/>
      <w:lang w:val="ru-RU" w:eastAsia="ru-RU"/>
    </w:rPr>
  </w:style>
  <w:style w:type="character" w:styleId="19">
    <w:name w:val="Знак Знак19"/>
    <w:basedOn w:val="DefaultParagraphFont"/>
    <w:qFormat/>
    <w:rPr>
      <w:rFonts w:ascii="Times New Roman" w:hAnsi="Times New Roman" w:cs="Times New Roman"/>
      <w:i/>
      <w:sz w:val="20"/>
      <w:szCs w:val="20"/>
      <w:lang w:val="ru-RU" w:eastAsia="ru-RU"/>
    </w:rPr>
  </w:style>
  <w:style w:type="character" w:styleId="18">
    <w:name w:val="Знак Знак18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17">
    <w:name w:val="Знак Знак17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16">
    <w:name w:val="Знак Знак16"/>
    <w:basedOn w:val="DefaultParagraphFont"/>
    <w:qFormat/>
    <w:rPr>
      <w:rFonts w:ascii="Times New Roman" w:hAnsi="Times New Roman" w:cs="Times New Roman"/>
      <w:i/>
      <w:sz w:val="20"/>
      <w:szCs w:val="20"/>
      <w:lang w:val="ru-RU" w:eastAsia="ru-RU"/>
    </w:rPr>
  </w:style>
  <w:style w:type="character" w:styleId="15">
    <w:name w:val="Знак Знак15"/>
    <w:basedOn w:val="DefaultParagraphFont"/>
    <w:qFormat/>
    <w:rPr>
      <w:rFonts w:ascii="Times New Roman" w:hAnsi="Times New Roman" w:cs="Times New Roman"/>
      <w:i/>
      <w:sz w:val="20"/>
      <w:szCs w:val="20"/>
      <w:lang w:val="ru-RU" w:eastAsia="ru-RU"/>
    </w:rPr>
  </w:style>
  <w:style w:type="character" w:styleId="14">
    <w:name w:val="Знак Знак14"/>
    <w:basedOn w:val="DefaultParagraphFont"/>
    <w:qFormat/>
    <w:rPr>
      <w:rFonts w:ascii="Times New Roman" w:hAnsi="Times New Roman" w:cs="Times New Roman"/>
      <w:i/>
      <w:sz w:val="20"/>
      <w:szCs w:val="20"/>
      <w:lang w:val="ru-RU" w:eastAsia="ru-RU"/>
    </w:rPr>
  </w:style>
  <w:style w:type="character" w:styleId="13">
    <w:name w:val="Знак Знак13"/>
    <w:basedOn w:val="DefaultParagraphFont"/>
    <w:qFormat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styleId="12">
    <w:name w:val="Знак Знак12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Style5">
    <w:name w:val="Верхний колонтитул Знак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11">
    <w:name w:val="Знак Знак11"/>
    <w:basedOn w:val="DefaultParagraphFont"/>
    <w:qFormat/>
    <w:rPr>
      <w:rFonts w:ascii="Arial" w:hAnsi="Arial" w:cs="Times New Roman"/>
      <w:sz w:val="20"/>
      <w:szCs w:val="20"/>
      <w:lang w:val="ru-RU" w:eastAsia="ru-RU"/>
    </w:rPr>
  </w:style>
  <w:style w:type="character" w:styleId="Style6">
    <w:name w:val="Нижний колонтитул Знак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10">
    <w:name w:val="Знак Знак10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Style7">
    <w:name w:val="Основной текст Знак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91">
    <w:name w:val="Знак Знак9"/>
    <w:basedOn w:val="DefaultParagraphFont"/>
    <w:qFormat/>
    <w:rPr>
      <w:rFonts w:ascii="Times New Roman" w:hAnsi="Times New Roman" w:cs="Times New Roman"/>
      <w:i/>
      <w:sz w:val="20"/>
      <w:szCs w:val="20"/>
      <w:lang w:val="ru-RU" w:eastAsia="ru-RU"/>
    </w:rPr>
  </w:style>
  <w:style w:type="character" w:styleId="PageNumber">
    <w:name w:val="page number"/>
    <w:basedOn w:val="DefaultParagraphFont"/>
    <w:rPr>
      <w:rFonts w:ascii="Arial" w:hAnsi="Arial" w:cs="Times New Roman"/>
      <w:sz w:val="24"/>
    </w:rPr>
  </w:style>
  <w:style w:type="character" w:styleId="Style8">
    <w:name w:val="Текст макроса Знак"/>
    <w:basedOn w:val="DefaultParagraphFont"/>
    <w:qFormat/>
    <w:rPr>
      <w:rFonts w:ascii="Courier New" w:hAnsi="Courier New" w:cs="Courier New"/>
      <w:sz w:val="20"/>
      <w:szCs w:val="20"/>
      <w:lang w:val="ru-RU" w:eastAsia="ru-RU"/>
    </w:rPr>
  </w:style>
  <w:style w:type="character" w:styleId="81">
    <w:name w:val="Знак Знак8"/>
    <w:basedOn w:val="DefaultParagraphFont"/>
    <w:qFormat/>
    <w:rPr>
      <w:rFonts w:ascii="Arial" w:hAnsi="Arial" w:cs="Times New Roman"/>
      <w:sz w:val="24"/>
      <w:lang w:val="ru-RU" w:eastAsia="ru-RU" w:bidi="ar-SA"/>
    </w:rPr>
  </w:style>
  <w:style w:type="character" w:styleId="Style9">
    <w:name w:val="Шапка Знак"/>
    <w:basedOn w:val="DefaultParagraphFont"/>
    <w:qFormat/>
    <w:rPr>
      <w:rFonts w:ascii="Cambria" w:hAnsi="Cambria" w:eastAsia="PMingLiU" w:cs="Times New Roman"/>
      <w:sz w:val="24"/>
      <w:szCs w:val="24"/>
      <w:shd w:fill="auto" w:val="clear"/>
      <w:lang w:val="ru-RU" w:eastAsia="ru-RU"/>
    </w:rPr>
  </w:style>
  <w:style w:type="character" w:styleId="71">
    <w:name w:val="Знак Знак7"/>
    <w:basedOn w:val="DefaultParagraphFont"/>
    <w:qFormat/>
    <w:rPr>
      <w:rFonts w:ascii="Times New Roman" w:hAnsi="Times New Roman" w:cs="Times New Roman"/>
      <w:sz w:val="20"/>
      <w:szCs w:val="20"/>
      <w:shd w:fill="auto" w:val="clear"/>
      <w:lang w:val="ru-RU" w:eastAsia="ru-RU"/>
    </w:rPr>
  </w:style>
  <w:style w:type="character" w:styleId="21">
    <w:name w:val="Основной текст 2 Знак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61">
    <w:name w:val="Знак Знак6"/>
    <w:basedOn w:val="DefaultParagraphFont"/>
    <w:qFormat/>
    <w:rPr>
      <w:rFonts w:ascii="Times New Roman" w:hAnsi="Times New Roman" w:cs="Times New Roman"/>
      <w:i/>
      <w:sz w:val="20"/>
      <w:szCs w:val="20"/>
      <w:lang w:val="ru-RU" w:eastAsia="ru-RU"/>
    </w:rPr>
  </w:style>
  <w:style w:type="character" w:styleId="Style10">
    <w:name w:val="Основной текст с отступом Знак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51">
    <w:name w:val="Знак Знак5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22">
    <w:name w:val="Основной текст с отступом 2 Знак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41">
    <w:name w:val="Знак Знак4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31">
    <w:name w:val="Основной текст 3 Знак"/>
    <w:basedOn w:val="DefaultParagraphFont"/>
    <w:qFormat/>
    <w:rPr>
      <w:rFonts w:ascii="Times New Roman" w:hAnsi="Times New Roman" w:cs="Times New Roman"/>
      <w:sz w:val="16"/>
      <w:szCs w:val="16"/>
      <w:lang w:val="ru-RU" w:eastAsia="ru-RU"/>
    </w:rPr>
  </w:style>
  <w:style w:type="character" w:styleId="32">
    <w:name w:val="Знак Знак3"/>
    <w:basedOn w:val="DefaultParagraphFont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styleId="Style11">
    <w:name w:val="Текст Знак"/>
    <w:basedOn w:val="DefaultParagraphFont"/>
    <w:qFormat/>
    <w:rPr>
      <w:rFonts w:ascii="Courier New" w:hAnsi="Courier New" w:cs="Courier New"/>
      <w:sz w:val="20"/>
      <w:szCs w:val="20"/>
      <w:lang w:val="ru-RU" w:eastAsia="ru-RU"/>
    </w:rPr>
  </w:style>
  <w:style w:type="character" w:styleId="23">
    <w:name w:val="Знак Знак2"/>
    <w:basedOn w:val="DefaultParagraphFont"/>
    <w:qFormat/>
    <w:rPr>
      <w:rFonts w:ascii="Courier New" w:hAnsi="Courier New" w:cs="Times New Roman"/>
      <w:sz w:val="20"/>
      <w:szCs w:val="20"/>
      <w:lang w:val="ru-RU" w:eastAsia="ru-RU"/>
    </w:rPr>
  </w:style>
  <w:style w:type="character" w:styleId="33">
    <w:name w:val="Основной текст с отступом 3 Знак"/>
    <w:basedOn w:val="DefaultParagraphFont"/>
    <w:qFormat/>
    <w:rPr>
      <w:rFonts w:ascii="Times New Roman" w:hAnsi="Times New Roman" w:cs="Times New Roman"/>
      <w:sz w:val="16"/>
      <w:szCs w:val="16"/>
      <w:lang w:val="ru-RU" w:eastAsia="ru-RU"/>
    </w:rPr>
  </w:style>
  <w:style w:type="character" w:styleId="110">
    <w:name w:val="Знак Знак1"/>
    <w:basedOn w:val="DefaultParagraphFont"/>
    <w:qFormat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styleId="Style12">
    <w:name w:val="Текст выноски Знак"/>
    <w:basedOn w:val="DefaultParagraphFont"/>
    <w:qFormat/>
    <w:rPr>
      <w:rFonts w:ascii="Tahoma" w:hAnsi="Tahoma" w:cs="Tahoma"/>
      <w:sz w:val="16"/>
      <w:szCs w:val="16"/>
      <w:lang w:val="ru-RU" w:eastAsia="ru-RU"/>
    </w:rPr>
  </w:style>
  <w:style w:type="character" w:styleId="Style13">
    <w:name w:val="Знак Знак"/>
    <w:basedOn w:val="DefaultParagraphFont"/>
    <w:qFormat/>
    <w:rPr>
      <w:rFonts w:ascii="Tahoma" w:hAnsi="Tahoma" w:cs="Tahoma"/>
      <w:sz w:val="16"/>
      <w:szCs w:val="16"/>
      <w:lang w:val="ru-RU" w:eastAsia="ru-RU"/>
    </w:rPr>
  </w:style>
  <w:style w:type="character" w:styleId="HTML">
    <w:name w:val="Стандартный HTML Знак"/>
    <w:basedOn w:val="DefaultParagraphFont"/>
    <w:qFormat/>
    <w:rPr>
      <w:rFonts w:ascii="Courier New" w:hAnsi="Courier New" w:cs="Courier New"/>
      <w:lang w:val="ru-RU" w:eastAsia="ru-RU" w:bidi="ar-SA"/>
    </w:rPr>
  </w:style>
  <w:style w:type="character" w:styleId="Style14">
    <w:name w:val="Основной текст_"/>
    <w:qFormat/>
    <w:rPr>
      <w:rFonts w:ascii="Times New Roman" w:hAnsi="Times New Roman"/>
      <w:sz w:val="25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  <w:ind w:hanging="0" w:left="0" w:right="0"/>
      <w:jc w:val="both"/>
      <w:textAlignment w:val="auto"/>
    </w:pPr>
    <w:rPr>
      <w:rFonts w:cs="Times New Roman"/>
      <w:i/>
      <w:sz w:val="28"/>
      <w:szCs w:val="20"/>
      <w:lang w:val="ru-RU" w:eastAsia="ru-RU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>
      <w:widowControl/>
      <w:spacing w:lineRule="auto" w:line="360"/>
      <w:ind w:hanging="0" w:left="0" w:right="0"/>
      <w:jc w:val="right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ourier New" w:cs="Calibri"/>
      <w:color w:val="auto"/>
      <w:kern w:val="2"/>
      <w:sz w:val="22"/>
      <w:szCs w:val="22"/>
      <w:lang w:val="ru-RU" w:eastAsia="ru-RU" w:bidi="ar-SA"/>
    </w:rPr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320" w:leader="none"/>
        <w:tab w:val="right" w:pos="8640" w:leader="none"/>
      </w:tabs>
      <w:ind w:hanging="0" w:left="0" w:right="0"/>
      <w:jc w:val="both"/>
      <w:textAlignment w:val="auto"/>
    </w:pPr>
    <w:rPr>
      <w:rFonts w:ascii="Arial" w:hAnsi="Arial" w:cs="Times New Roman"/>
      <w:sz w:val="28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08"/>
        <w:tab w:val="center" w:pos="4153" w:leader="none"/>
        <w:tab w:val="right" w:pos="8306" w:leader="none"/>
      </w:tabs>
      <w:ind w:hanging="0" w:left="0" w:right="0"/>
      <w:jc w:val="both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TOC1">
    <w:name w:val="toc 1"/>
    <w:basedOn w:val="Normal"/>
    <w:next w:val="Normal"/>
    <w:pPr>
      <w:widowControl/>
      <w:tabs>
        <w:tab w:val="clear" w:pos="708"/>
        <w:tab w:val="right" w:pos="9355" w:leader="dot"/>
      </w:tabs>
      <w:spacing w:lineRule="auto" w:line="360"/>
      <w:ind w:hanging="0" w:left="0" w:right="0"/>
      <w:jc w:val="both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NormalIndent">
    <w:name w:val="Normal Indent"/>
    <w:basedOn w:val="Normal"/>
    <w:qFormat/>
    <w:pPr>
      <w:widowControl/>
      <w:ind w:hanging="0" w:left="720" w:right="0"/>
      <w:jc w:val="both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TOC3">
    <w:name w:val="toc 3"/>
    <w:basedOn w:val="Normal"/>
    <w:next w:val="Normal"/>
    <w:pPr>
      <w:widowControl/>
      <w:tabs>
        <w:tab w:val="clear" w:pos="708"/>
        <w:tab w:val="right" w:pos="9355" w:leader="dot"/>
      </w:tabs>
      <w:spacing w:lineRule="auto" w:line="360"/>
      <w:ind w:hanging="0" w:left="482" w:right="0"/>
      <w:jc w:val="both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TOC2">
    <w:name w:val="toc 2"/>
    <w:basedOn w:val="Normal"/>
    <w:next w:val="Normal"/>
    <w:pPr>
      <w:widowControl/>
      <w:tabs>
        <w:tab w:val="clear" w:pos="708"/>
        <w:tab w:val="right" w:pos="9355" w:leader="dot"/>
      </w:tabs>
      <w:spacing w:lineRule="auto" w:line="360"/>
      <w:ind w:hanging="0" w:left="238" w:right="0"/>
      <w:jc w:val="both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Style18">
    <w:name w:val="Таблица"/>
    <w:basedOn w:val="Normal"/>
    <w:qFormat/>
    <w:pPr>
      <w:widowControl/>
      <w:ind w:hanging="0" w:left="-57" w:right="-57"/>
      <w:jc w:val="center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19">
    <w:name w:val="Фигура"/>
    <w:basedOn w:val="Normal"/>
    <w:qFormat/>
    <w:pPr>
      <w:widowControl/>
      <w:tabs>
        <w:tab w:val="clear" w:pos="708"/>
        <w:tab w:val="left" w:pos="810" w:leader="none"/>
        <w:tab w:val="left" w:pos="8820" w:leader="none"/>
      </w:tabs>
      <w:spacing w:lineRule="atLeast" w:line="360"/>
      <w:ind w:hanging="0" w:left="810" w:right="360"/>
      <w:jc w:val="both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TabCaption">
    <w:name w:val="TabCaption"/>
    <w:basedOn w:val="Caption"/>
    <w:qFormat/>
    <w:pPr>
      <w:widowControl/>
      <w:spacing w:lineRule="auto" w:line="240"/>
      <w:ind w:hanging="0" w:left="0" w:right="0"/>
      <w:jc w:val="right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Liter">
    <w:name w:val="Liter"/>
    <w:basedOn w:val="Normal"/>
    <w:qFormat/>
    <w:pPr>
      <w:widowControl/>
      <w:spacing w:lineRule="auto" w:line="360"/>
      <w:ind w:hanging="283" w:left="283" w:right="0"/>
      <w:jc w:val="both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MacroText">
    <w:name w:val="macro"/>
    <w:autoRedefine/>
    <w:qFormat/>
    <w:pPr>
      <w:widowControl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  <w:textAlignment w:val="auto"/>
    </w:pPr>
    <w:rPr>
      <w:rFonts w:ascii="Arial" w:hAnsi="Arial" w:eastAsia="Courier New" w:cs="Times New Roman"/>
      <w:color w:val="auto"/>
      <w:kern w:val="2"/>
      <w:sz w:val="24"/>
      <w:szCs w:val="20"/>
      <w:lang w:val="ru-RU" w:eastAsia="ru-RU" w:bidi="ar-SA"/>
    </w:rPr>
  </w:style>
  <w:style w:type="paragraph" w:styleId="MessageHeader">
    <w:name w:val="Message Header"/>
    <w:basedOn w:val="Normal"/>
    <w:qFormat/>
    <w:pPr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hanging="1134" w:left="1134" w:right="0"/>
      <w:jc w:val="both"/>
      <w:textAlignment w:val="auto"/>
    </w:pPr>
    <w:rPr>
      <w:rFonts w:cs="Times New Roman"/>
      <w:sz w:val="24"/>
      <w:szCs w:val="20"/>
      <w:lang w:val="ru-RU" w:eastAsia="ru-RU" w:bidi="ar-SA"/>
    </w:rPr>
  </w:style>
  <w:style w:type="paragraph" w:styleId="BodyText2">
    <w:name w:val="Body Text 2"/>
    <w:basedOn w:val="Normal"/>
    <w:qFormat/>
    <w:pPr>
      <w:widowControl/>
      <w:ind w:hanging="0" w:left="0" w:right="0"/>
      <w:jc w:val="both"/>
      <w:textAlignment w:val="auto"/>
    </w:pPr>
    <w:rPr>
      <w:rFonts w:cs="Times New Roman"/>
      <w:i/>
      <w:sz w:val="28"/>
      <w:szCs w:val="20"/>
      <w:lang w:val="ru-RU" w:eastAsia="ru-RU" w:bidi="ar-SA"/>
    </w:rPr>
  </w:style>
  <w:style w:type="paragraph" w:styleId="BlockText">
    <w:name w:val="Block Text"/>
    <w:basedOn w:val="Normal"/>
    <w:qFormat/>
    <w:pPr>
      <w:widowControl/>
      <w:ind w:hanging="0" w:left="-57" w:right="-57"/>
      <w:jc w:val="both"/>
      <w:textAlignment w:val="auto"/>
    </w:pPr>
    <w:rPr>
      <w:rFonts w:cs="Times New Roman"/>
      <w:i/>
      <w:sz w:val="28"/>
      <w:szCs w:val="20"/>
      <w:lang w:val="ru-RU" w:eastAsia="ru-RU" w:bidi="ar-SA"/>
    </w:rPr>
  </w:style>
  <w:style w:type="paragraph" w:styleId="111">
    <w:name w:val="çàãîëîâîê 1"/>
    <w:basedOn w:val="Normal"/>
    <w:next w:val="Normal"/>
    <w:qFormat/>
    <w:pPr>
      <w:keepNext w:val="true"/>
      <w:widowControl/>
      <w:ind w:hanging="0" w:left="0" w:right="0"/>
      <w:jc w:val="center"/>
      <w:textAlignment w:val="auto"/>
    </w:pPr>
    <w:rPr>
      <w:rFonts w:cs="Times New Roman"/>
      <w:b/>
      <w:sz w:val="28"/>
      <w:szCs w:val="24"/>
      <w:lang w:val="ru-RU" w:eastAsia="ru-RU" w:bidi="ar-SA"/>
    </w:rPr>
  </w:style>
  <w:style w:type="paragraph" w:styleId="BodyTextIndent">
    <w:name w:val="Body Text Indent"/>
    <w:basedOn w:val="Normal"/>
    <w:pPr>
      <w:widowControl/>
      <w:ind w:hanging="426" w:left="426" w:right="0"/>
      <w:jc w:val="both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BodyTextIndent2">
    <w:name w:val="Body Text Indent 2"/>
    <w:basedOn w:val="Normal"/>
    <w:qFormat/>
    <w:pPr>
      <w:widowControl/>
      <w:ind w:firstLine="720" w:left="0" w:right="0"/>
      <w:jc w:val="both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BodyText3">
    <w:name w:val="Body Text 3"/>
    <w:basedOn w:val="Normal"/>
    <w:qFormat/>
    <w:pPr>
      <w:widowControl/>
      <w:ind w:hanging="0" w:left="0" w:right="0"/>
      <w:jc w:val="both"/>
      <w:textAlignment w:val="auto"/>
    </w:pPr>
    <w:rPr>
      <w:rFonts w:cs="Times New Roman"/>
      <w:sz w:val="28"/>
      <w:szCs w:val="20"/>
      <w:lang w:val="ru-RU" w:eastAsia="ru-RU" w:bidi="ar-SA"/>
    </w:rPr>
  </w:style>
  <w:style w:type="paragraph" w:styleId="PlainText">
    <w:name w:val="Plain Text"/>
    <w:basedOn w:val="Normal"/>
    <w:qFormat/>
    <w:pPr>
      <w:widowControl/>
      <w:ind w:hanging="0" w:left="0" w:right="0"/>
      <w:jc w:val="both"/>
      <w:textAlignment w:val="auto"/>
    </w:pPr>
    <w:rPr>
      <w:rFonts w:ascii="Courier New" w:hAnsi="Courier New" w:cs="Times New Roman"/>
      <w:sz w:val="20"/>
      <w:szCs w:val="20"/>
      <w:lang w:val="ru-RU" w:eastAsia="ru-RU" w:bidi="ar-SA"/>
    </w:rPr>
  </w:style>
  <w:style w:type="paragraph" w:styleId="1b3-54054">
    <w:name w:val="1b3-54054"/>
    <w:basedOn w:val="Normal"/>
    <w:qFormat/>
    <w:pPr>
      <w:widowControl/>
      <w:spacing w:lineRule="atLeast" w:line="240"/>
      <w:ind w:hanging="1080" w:left="1080" w:right="0"/>
      <w:jc w:val="both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qFormat/>
    <w:pPr>
      <w:widowControl/>
      <w:spacing w:lineRule="auto" w:line="360"/>
      <w:ind w:hanging="0" w:left="1440" w:right="0"/>
      <w:jc w:val="both"/>
      <w:textAlignment w:val="auto"/>
    </w:pPr>
    <w:rPr>
      <w:rFonts w:cs="Times New Roman"/>
      <w:color w:val="000000"/>
      <w:sz w:val="28"/>
      <w:szCs w:val="20"/>
      <w:lang w:val="ru-RU" w:eastAsia="ru-RU" w:bidi="ar-SA"/>
    </w:rPr>
  </w:style>
  <w:style w:type="paragraph" w:styleId="34">
    <w:name w:val="çàãîëîâîê 3"/>
    <w:basedOn w:val="Normal"/>
    <w:next w:val="Normal"/>
    <w:qFormat/>
    <w:pPr>
      <w:keepNext w:val="true"/>
      <w:widowControl/>
      <w:spacing w:before="240" w:after="60"/>
      <w:ind w:hanging="0" w:left="0" w:right="0"/>
      <w:jc w:val="both"/>
      <w:textAlignment w:val="auto"/>
    </w:pPr>
    <w:rPr>
      <w:rFonts w:ascii="Antiqua" w:hAnsi="Antiqua" w:cs="Times New Roman"/>
      <w:sz w:val="24"/>
      <w:szCs w:val="20"/>
      <w:lang w:val="en-US" w:eastAsia="ru-RU" w:bidi="ar-SA"/>
    </w:rPr>
  </w:style>
  <w:style w:type="paragraph" w:styleId="Style20">
    <w:name w:val="ìàêðîñ"/>
    <w:qFormat/>
    <w:pPr>
      <w:widowControl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  <w:textAlignment w:val="auto"/>
    </w:pPr>
    <w:rPr>
      <w:rFonts w:ascii="Antiqua" w:hAnsi="Antiqua" w:eastAsia="Courier New" w:cs="Times New Roman"/>
      <w:color w:val="auto"/>
      <w:kern w:val="2"/>
      <w:sz w:val="24"/>
      <w:szCs w:val="20"/>
      <w:lang w:val="ru-RU" w:eastAsia="ru-RU" w:bidi="ar-SA"/>
    </w:rPr>
  </w:style>
  <w:style w:type="paragraph" w:styleId="1N3000000">
    <w:name w:val="1N3000000"/>
    <w:basedOn w:val="Normal"/>
    <w:qFormat/>
    <w:pPr>
      <w:widowControl/>
      <w:spacing w:lineRule="atLeast" w:line="240"/>
      <w:ind w:hanging="0" w:left="0" w:right="0"/>
      <w:jc w:val="both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1">
    <w:name w:val="вопрос"/>
    <w:qFormat/>
    <w:pPr>
      <w:widowControl/>
      <w:tabs>
        <w:tab w:val="clear" w:pos="708"/>
        <w:tab w:val="left" w:pos="567" w:leader="none"/>
      </w:tabs>
      <w:bidi w:val="0"/>
      <w:ind w:hanging="567" w:left="567"/>
      <w:jc w:val="both"/>
      <w:textAlignment w:val="auto"/>
    </w:pPr>
    <w:rPr>
      <w:rFonts w:ascii="Times New Roman" w:hAnsi="Times New Roman" w:eastAsia="Courier New" w:cs="Times New Roman"/>
      <w:color w:val="000000"/>
      <w:kern w:val="2"/>
      <w:sz w:val="28"/>
      <w:szCs w:val="20"/>
      <w:lang w:val="ru-RU" w:eastAsia="ru-RU" w:bidi="ar-SA"/>
    </w:rPr>
  </w:style>
  <w:style w:type="paragraph" w:styleId="Style22">
    <w:name w:val="ответ"/>
    <w:qFormat/>
    <w:pPr>
      <w:widowControl/>
      <w:tabs>
        <w:tab w:val="clear" w:pos="708"/>
        <w:tab w:val="left" w:pos="567" w:leader="none"/>
        <w:tab w:val="left" w:pos="907" w:leader="none"/>
        <w:tab w:val="left" w:pos="2835" w:leader="none"/>
        <w:tab w:val="left" w:pos="3175" w:leader="none"/>
        <w:tab w:val="left" w:pos="5103" w:leader="none"/>
        <w:tab w:val="left" w:pos="5443" w:leader="none"/>
        <w:tab w:val="left" w:pos="7371" w:leader="none"/>
        <w:tab w:val="left" w:pos="7711" w:leader="none"/>
      </w:tabs>
      <w:bidi w:val="0"/>
      <w:ind w:hanging="340" w:left="907"/>
      <w:jc w:val="left"/>
      <w:textAlignment w:val="auto"/>
    </w:pPr>
    <w:rPr>
      <w:rFonts w:ascii="Times New Roman" w:hAnsi="Times New Roman" w:eastAsia="Courier New" w:cs="Times New Roman"/>
      <w:color w:val="000000"/>
      <w:kern w:val="2"/>
      <w:sz w:val="28"/>
      <w:szCs w:val="20"/>
      <w:lang w:val="ru-RU" w:eastAsia="ru-RU" w:bidi="ar-SA"/>
    </w:rPr>
  </w:style>
  <w:style w:type="paragraph" w:styleId="BodyText21">
    <w:name w:val="Body Text 21"/>
    <w:basedOn w:val="Normal"/>
    <w:qFormat/>
    <w:pPr>
      <w:widowControl/>
      <w:ind w:hanging="0" w:left="0" w:right="0"/>
      <w:jc w:val="both"/>
      <w:textAlignment w:val="auto"/>
    </w:pPr>
    <w:rPr>
      <w:rFonts w:cs="Times New Roman"/>
      <w:sz w:val="24"/>
      <w:szCs w:val="20"/>
      <w:lang w:val="ru-RU" w:eastAsia="ru-RU" w:bidi="ar-SA"/>
    </w:rPr>
  </w:style>
  <w:style w:type="paragraph" w:styleId="112">
    <w:name w:val="Знак1"/>
    <w:basedOn w:val="Normal"/>
    <w:qFormat/>
    <w:pPr>
      <w:widowControl/>
      <w:spacing w:lineRule="exact" w:line="240" w:before="0" w:after="160"/>
      <w:ind w:hanging="0" w:left="0" w:right="0"/>
      <w:jc w:val="left"/>
      <w:textAlignment w:val="auto"/>
    </w:pPr>
    <w:rPr>
      <w:rFonts w:ascii="Verdana" w:hAnsi="Verdana" w:cs="Times New Roman"/>
      <w:sz w:val="20"/>
      <w:szCs w:val="20"/>
      <w:lang w:val="en-US" w:eastAsia="en-US" w:bidi="ar-SA"/>
    </w:rPr>
  </w:style>
  <w:style w:type="paragraph" w:styleId="BalloonText">
    <w:name w:val="Balloon Text"/>
    <w:basedOn w:val="Normal"/>
    <w:qFormat/>
    <w:pPr>
      <w:widowControl/>
      <w:ind w:hanging="0" w:left="0" w:right="0"/>
      <w:jc w:val="both"/>
      <w:textAlignment w:val="auto"/>
    </w:pPr>
    <w:rPr>
      <w:rFonts w:ascii="Tahoma" w:hAnsi="Tahoma" w:cs="Tahoma"/>
      <w:sz w:val="16"/>
      <w:szCs w:val="16"/>
      <w:lang w:val="ru-RU" w:eastAsia="ru-RU" w:bidi="ar-SA"/>
    </w:rPr>
  </w:style>
  <w:style w:type="paragraph" w:styleId="Style23">
    <w:name w:val="Знак Знак Знак Знак"/>
    <w:basedOn w:val="Normal"/>
    <w:qFormat/>
    <w:pPr>
      <w:widowControl/>
      <w:spacing w:lineRule="exact" w:line="240" w:before="0" w:after="160"/>
      <w:ind w:hanging="0" w:left="0" w:right="0"/>
      <w:jc w:val="left"/>
      <w:textAlignment w:val="auto"/>
    </w:pPr>
    <w:rPr>
      <w:rFonts w:ascii="Verdana" w:hAnsi="Verdana" w:cs="Verdana"/>
      <w:sz w:val="20"/>
      <w:szCs w:val="20"/>
      <w:lang w:val="en-US" w:eastAsia="en-US" w:bidi="pa-IN"/>
    </w:rPr>
  </w:style>
  <w:style w:type="paragraph" w:styleId="Style24">
    <w:name w:val="Знак"/>
    <w:basedOn w:val="Normal"/>
    <w:qFormat/>
    <w:pPr>
      <w:widowControl/>
      <w:spacing w:lineRule="exact" w:line="240" w:before="0" w:after="160"/>
      <w:ind w:hanging="0" w:left="0" w:right="0"/>
      <w:jc w:val="left"/>
      <w:textAlignment w:val="auto"/>
    </w:pPr>
    <w:rPr>
      <w:rFonts w:ascii="Verdana" w:hAnsi="Verdana" w:cs="Times New Roman"/>
      <w:sz w:val="20"/>
      <w:szCs w:val="20"/>
      <w:lang w:val="en-US" w:eastAsia="en-US" w:bidi="ar-SA"/>
    </w:rPr>
  </w:style>
  <w:style w:type="paragraph" w:styleId="HTMLPreformatted">
    <w:name w:val="HTML Preformatted"/>
    <w:basedOn w:val="Normal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 w:left="0" w:right="0"/>
      <w:jc w:val="left"/>
      <w:textAlignment w:val="auto"/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styleId="QuestionOptionsTable">
    <w:name w:val="Question Options Table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zh-TW" w:bidi="ar-SA"/>
    </w:rPr>
  </w:style>
  <w:style w:type="paragraph" w:styleId="QuestionMatchOptionsTableHalf">
    <w:name w:val="Question Match Options Table (Half)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zh-TW" w:bidi="ar-SA"/>
    </w:rPr>
  </w:style>
  <w:style w:type="paragraph" w:styleId="NormalWeb">
    <w:name w:val="Normal (Web)"/>
    <w:basedOn w:val="Normal"/>
    <w:qFormat/>
    <w:pPr>
      <w:widowControl/>
      <w:spacing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basis">
    <w:name w:val="basis"/>
    <w:qFormat/>
    <w:pPr>
      <w:widowControl/>
      <w:bidi w:val="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8"/>
      <w:szCs w:val="28"/>
      <w:lang w:val="ru-RU" w:eastAsia="ru-RU" w:bidi="ar-SA"/>
    </w:rPr>
  </w:style>
  <w:style w:type="paragraph" w:styleId="QuestionAnswerTable">
    <w:name w:val="Question Answer Table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zh-TW" w:bidi="ar-SA"/>
    </w:rPr>
  </w:style>
  <w:style w:type="paragraph" w:styleId="TableGrid">
    <w:name w:val="Table Grid"/>
    <w:basedOn w:val="NormalTable"/>
    <w:qFormat/>
    <w:pPr>
      <w:widowControl/>
      <w:pBdr/>
      <w:spacing w:lineRule="auto" w:line="240" w:before="0" w:after="0"/>
      <w:ind w:hanging="0" w:left="0" w:right="0"/>
      <w:jc w:val="left"/>
      <w:textAlignment w:val="auto"/>
    </w:pPr>
    <w:rPr>
      <w:rFonts w:ascii="Calibri" w:hAnsi="Calibri" w:cs="Calibri"/>
      <w:sz w:val="22"/>
      <w:szCs w:val="22"/>
      <w:lang w:val="ru-RU" w:eastAsia="zh-TW" w:bidi="ar-SA"/>
    </w:rPr>
  </w:style>
  <w:style w:type="paragraph" w:styleId="ListParagraph1">
    <w:name w:val="List Paragraph1"/>
    <w:basedOn w:val="Normal"/>
    <w:qFormat/>
    <w:pPr>
      <w:widowControl/>
      <w:spacing w:lineRule="auto" w:line="276" w:before="0" w:after="200"/>
      <w:ind w:hanging="0" w:left="720" w:right="0"/>
      <w:contextualSpacing/>
      <w:jc w:val="left"/>
      <w:textAlignment w:val="auto"/>
    </w:pPr>
    <w:rPr>
      <w:rFonts w:ascii="Calibri" w:hAnsi="Calibri" w:cs="Times New Roman"/>
      <w:sz w:val="22"/>
      <w:szCs w:val="22"/>
      <w:lang w:val="ru-RU" w:eastAsia="en-US" w:bidi="ar-SA"/>
    </w:rPr>
  </w:style>
  <w:style w:type="paragraph" w:styleId="24">
    <w:name w:val="Абзац списка2"/>
    <w:basedOn w:val="Normal"/>
    <w:qFormat/>
    <w:pPr>
      <w:widowControl/>
      <w:spacing w:lineRule="auto" w:line="276" w:before="0" w:after="200"/>
      <w:ind w:hanging="0" w:left="720" w:right="0"/>
      <w:contextualSpacing/>
      <w:jc w:val="left"/>
      <w:textAlignment w:val="auto"/>
    </w:pPr>
    <w:rPr>
      <w:rFonts w:ascii="Calibri" w:hAnsi="Calibri" w:cs="Times New Roman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hanging="0" w:left="720" w:right="0"/>
      <w:contextualSpacing/>
      <w:jc w:val="both"/>
      <w:textAlignment w:val="auto"/>
    </w:pPr>
    <w:rPr>
      <w:rFonts w:cs="Times New Roman"/>
      <w:sz w:val="28"/>
      <w:szCs w:val="24"/>
      <w:lang w:val="ru-RU" w:eastAsia="ru-RU" w:bidi="ar-SA"/>
    </w:rPr>
  </w:style>
  <w:style w:type="paragraph" w:styleId="62">
    <w:name w:val="Основной текст6"/>
    <w:basedOn w:val="Normal"/>
    <w:qFormat/>
    <w:pPr>
      <w:widowControl w:val="false"/>
      <w:shd w:fill="FFFFFF"/>
      <w:spacing w:lineRule="atLeast" w:line="240" w:before="0" w:after="360"/>
      <w:ind w:hanging="700" w:left="0" w:right="0"/>
      <w:jc w:val="both"/>
      <w:textAlignment w:val="auto"/>
    </w:pPr>
    <w:rPr>
      <w:rFonts w:cs="Times New Roman"/>
      <w:sz w:val="25"/>
      <w:szCs w:val="25"/>
      <w:lang w:val="ru-RU" w:eastAsia="ru-RU" w:bidi="ar-SA"/>
    </w:rPr>
  </w:style>
  <w:style w:type="paragraph" w:styleId="Style25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414</Words>
  <Characters>2792</Characters>
  <CharactersWithSpaces>3188</CharactersWithSpaces>
  <Paragraphs>37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2022-11-30T15:28:00Z</dcterms:created>
  <dc:creator>Зинина</dc:creator>
  <dc:description/>
  <dc:language>ru-RU</dc:language>
  <cp:lastModifiedBy/>
  <cp:lastPrinted>2019-11-29T14:43:00Z</cp:lastPrinted>
  <dcterms:modified xsi:type="dcterms:W3CDTF">2026-04-08T09:19:00Z</dcterms:modified>
  <cp:revision>11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  <property fmtid="{D5CDD505-2E9C-101B-9397-08002B2CF9AE}" pid="3" name="год">
    <vt:lpwstr>2010</vt:lpwstr>
  </property>
</Properties>
</file>